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9F3549" w:rsidRPr="009F3549">
        <w:trPr>
          <w:tblCellSpacing w:w="15" w:type="dxa"/>
        </w:trPr>
        <w:tc>
          <w:tcPr>
            <w:tcW w:w="0" w:type="auto"/>
            <w:vAlign w:val="center"/>
            <w:hideMark/>
          </w:tcPr>
          <w:p w:rsidR="009F3549" w:rsidRPr="009F3549" w:rsidRDefault="009F3549" w:rsidP="009F3549">
            <w:pPr>
              <w:spacing w:after="0" w:line="240" w:lineRule="auto"/>
              <w:textAlignment w:val="top"/>
              <w:rPr>
                <w:rFonts w:ascii="Arial" w:eastAsia="Times New Roman" w:hAnsi="Arial" w:cs="Arial"/>
                <w:sz w:val="20"/>
                <w:szCs w:val="20"/>
                <w:lang w:eastAsia="tr-TR"/>
              </w:rPr>
            </w:pPr>
            <w:bookmarkStart w:id="0" w:name="_GoBack" w:colFirst="0" w:colLast="0"/>
            <w:r w:rsidRPr="009F3549">
              <w:rPr>
                <w:rFonts w:ascii="Arial" w:eastAsia="Times New Roman" w:hAnsi="Arial" w:cs="Arial"/>
                <w:b/>
                <w:bCs/>
                <w:color w:val="000080"/>
                <w:sz w:val="24"/>
                <w:szCs w:val="24"/>
                <w:lang w:eastAsia="tr-TR"/>
              </w:rPr>
              <w:t>Özel Radyo ve Televizyon Kuruluşlarına İlişkin Genel Duyuru, (05.07.2011)</w:t>
            </w:r>
            <w:r w:rsidRPr="009F3549">
              <w:rPr>
                <w:rFonts w:ascii="Arial" w:eastAsia="Times New Roman" w:hAnsi="Arial" w:cs="Arial"/>
                <w:sz w:val="20"/>
                <w:szCs w:val="20"/>
                <w:lang w:eastAsia="tr-TR"/>
              </w:rPr>
              <w:t xml:space="preserve"> </w:t>
            </w:r>
          </w:p>
        </w:tc>
      </w:tr>
      <w:bookmarkEnd w:id="0"/>
      <w:tr w:rsidR="009F3549" w:rsidRPr="009F3549">
        <w:trPr>
          <w:tblCellSpacing w:w="15" w:type="dxa"/>
        </w:trPr>
        <w:tc>
          <w:tcPr>
            <w:tcW w:w="0" w:type="auto"/>
            <w:vAlign w:val="center"/>
            <w:hideMark/>
          </w:tcPr>
          <w:p w:rsidR="009F3549" w:rsidRPr="009F3549" w:rsidRDefault="009F3549" w:rsidP="009F3549">
            <w:pPr>
              <w:spacing w:after="0" w:line="240" w:lineRule="auto"/>
              <w:textAlignment w:val="top"/>
              <w:rPr>
                <w:rFonts w:ascii="Arial" w:eastAsia="Times New Roman" w:hAnsi="Arial" w:cs="Arial"/>
                <w:sz w:val="20"/>
                <w:szCs w:val="20"/>
                <w:lang w:eastAsia="tr-TR"/>
              </w:rPr>
            </w:pPr>
            <w:r w:rsidRPr="009F3549">
              <w:rPr>
                <w:rFonts w:ascii="Arial" w:eastAsia="Times New Roman" w:hAnsi="Arial" w:cs="Arial"/>
                <w:sz w:val="20"/>
                <w:szCs w:val="20"/>
                <w:lang w:eastAsia="tr-TR"/>
              </w:rPr>
              <w:pict>
                <v:rect id="_x0000_i1025" style="width:0;height:1.5pt" o:hralign="center" o:hrstd="t" o:hr="t" fillcolor="#a0a0a0" stroked="f"/>
              </w:pict>
            </w:r>
          </w:p>
          <w:p w:rsidR="009F3549" w:rsidRPr="009F3549" w:rsidRDefault="009F3549" w:rsidP="009F3549">
            <w:pPr>
              <w:spacing w:after="120" w:line="240" w:lineRule="auto"/>
              <w:jc w:val="center"/>
              <w:textAlignment w:val="top"/>
              <w:rPr>
                <w:rFonts w:ascii="Arial" w:eastAsia="Times New Roman" w:hAnsi="Arial" w:cs="Arial"/>
                <w:sz w:val="20"/>
                <w:szCs w:val="20"/>
                <w:lang w:eastAsia="tr-TR"/>
              </w:rPr>
            </w:pPr>
            <w:r w:rsidRPr="009F3549">
              <w:rPr>
                <w:rFonts w:ascii="Arial" w:eastAsia="Times New Roman" w:hAnsi="Arial" w:cs="Arial"/>
                <w:b/>
                <w:bCs/>
                <w:sz w:val="20"/>
                <w:szCs w:val="20"/>
                <w:lang w:eastAsia="tr-TR"/>
              </w:rPr>
              <w:t>Özel Radyo ve Televizyon Kuruluşlarına İlişkin Genel Duyuru, (05.07.2011)</w:t>
            </w:r>
          </w:p>
          <w:p w:rsidR="009F3549" w:rsidRPr="009F3549" w:rsidRDefault="009F3549" w:rsidP="009F3549">
            <w:pPr>
              <w:spacing w:after="120" w:line="240" w:lineRule="auto"/>
              <w:ind w:firstLine="708"/>
              <w:jc w:val="both"/>
              <w:textAlignment w:val="top"/>
              <w:rPr>
                <w:rFonts w:ascii="Arial" w:eastAsia="Times New Roman" w:hAnsi="Arial" w:cs="Arial"/>
                <w:sz w:val="20"/>
                <w:szCs w:val="20"/>
                <w:lang w:eastAsia="tr-TR"/>
              </w:rPr>
            </w:pPr>
            <w:r w:rsidRPr="009F3549">
              <w:rPr>
                <w:rFonts w:ascii="Arial" w:eastAsia="Times New Roman" w:hAnsi="Arial" w:cs="Arial"/>
                <w:sz w:val="20"/>
                <w:szCs w:val="20"/>
                <w:lang w:eastAsia="tr-TR"/>
              </w:rPr>
              <w:t xml:space="preserve">Medya Hizmet Sağlayıcı Kuruluşlar İle Platform ve Altyapı İşletmecilerinin Uymaları Gereken İdari ve Mali Şartlar Hakkında Yönetmeliğin 4. Maddesinin 2. Fıkrası gereğince, medya hizmet sağlayıcı kuruluşlar ana sözleşmelerinde Üst Kurulca hazırlanarak Üst Kurulun internet sitesinde yayınlanan örnek ana sözleşme hükümlerine yer vermek zorundadırlar. </w:t>
            </w:r>
          </w:p>
          <w:p w:rsidR="009F3549" w:rsidRPr="009F3549" w:rsidRDefault="009F3549" w:rsidP="009F3549">
            <w:pPr>
              <w:spacing w:after="120" w:line="240" w:lineRule="auto"/>
              <w:ind w:firstLine="708"/>
              <w:jc w:val="both"/>
              <w:textAlignment w:val="top"/>
              <w:rPr>
                <w:rFonts w:ascii="Arial" w:eastAsia="Times New Roman" w:hAnsi="Arial" w:cs="Arial"/>
                <w:sz w:val="20"/>
                <w:szCs w:val="20"/>
                <w:lang w:eastAsia="tr-TR"/>
              </w:rPr>
            </w:pPr>
            <w:r w:rsidRPr="009F3549">
              <w:rPr>
                <w:rFonts w:ascii="Arial" w:eastAsia="Times New Roman" w:hAnsi="Arial" w:cs="Arial"/>
                <w:sz w:val="20"/>
                <w:szCs w:val="20"/>
                <w:lang w:eastAsia="tr-TR"/>
              </w:rPr>
              <w:t xml:space="preserve">İlgili yönetmelik hükmü uyarınca, Üst Kurula yayın lisansı talebinde bulunacak veya ana sözleşmelerinde değişiklik yapacak kuruluşlar için hazırlanan “Ana Sözleşme Örneği” Radyo ve Televizyon Üst Kurulunun internet sitesine </w:t>
            </w:r>
            <w:r w:rsidRPr="009F3549">
              <w:rPr>
                <w:rFonts w:ascii="Arial" w:eastAsia="Times New Roman" w:hAnsi="Arial" w:cs="Arial"/>
                <w:b/>
                <w:bCs/>
                <w:sz w:val="20"/>
                <w:szCs w:val="20"/>
                <w:lang w:eastAsia="tr-TR"/>
              </w:rPr>
              <w:t>(</w:t>
            </w:r>
            <w:hyperlink r:id="rId5" w:history="1">
              <w:r w:rsidRPr="009F3549">
                <w:rPr>
                  <w:rFonts w:ascii="Arial" w:eastAsia="Times New Roman" w:hAnsi="Arial" w:cs="Arial"/>
                  <w:b/>
                  <w:bCs/>
                  <w:color w:val="000000"/>
                  <w:sz w:val="17"/>
                  <w:szCs w:val="17"/>
                  <w:lang w:eastAsia="tr-TR"/>
                </w:rPr>
                <w:t>www.rtuk.org.tr</w:t>
              </w:r>
            </w:hyperlink>
            <w:r w:rsidRPr="009F3549">
              <w:rPr>
                <w:rFonts w:ascii="Arial" w:eastAsia="Times New Roman" w:hAnsi="Arial" w:cs="Arial"/>
                <w:b/>
                <w:bCs/>
                <w:sz w:val="20"/>
                <w:szCs w:val="20"/>
                <w:lang w:eastAsia="tr-TR"/>
              </w:rPr>
              <w:t>)</w:t>
            </w:r>
            <w:r w:rsidRPr="009F3549">
              <w:rPr>
                <w:rFonts w:ascii="Arial" w:eastAsia="Times New Roman" w:hAnsi="Arial" w:cs="Arial"/>
                <w:sz w:val="20"/>
                <w:szCs w:val="20"/>
                <w:lang w:eastAsia="tr-TR"/>
              </w:rPr>
              <w:t xml:space="preserve"> konulmuştur. </w:t>
            </w:r>
            <w:hyperlink r:id="rId6" w:history="1">
              <w:r w:rsidRPr="009F3549">
                <w:rPr>
                  <w:rFonts w:ascii="Arial" w:eastAsia="Times New Roman" w:hAnsi="Arial" w:cs="Arial"/>
                  <w:b/>
                  <w:bCs/>
                  <w:color w:val="000000"/>
                  <w:sz w:val="17"/>
                  <w:szCs w:val="17"/>
                  <w:lang w:eastAsia="tr-TR"/>
                </w:rPr>
                <w:t>“</w:t>
              </w:r>
              <w:r w:rsidRPr="009F3549">
                <w:rPr>
                  <w:rFonts w:ascii="Arial" w:eastAsia="Times New Roman" w:hAnsi="Arial" w:cs="Arial"/>
                  <w:b/>
                  <w:bCs/>
                  <w:color w:val="0000FF"/>
                  <w:sz w:val="20"/>
                  <w:szCs w:val="20"/>
                  <w:lang w:eastAsia="tr-TR"/>
                </w:rPr>
                <w:t>Ana Sözleşme Örneği</w:t>
              </w:r>
              <w:r w:rsidRPr="009F3549">
                <w:rPr>
                  <w:rFonts w:ascii="Arial" w:eastAsia="Times New Roman" w:hAnsi="Arial" w:cs="Arial"/>
                  <w:b/>
                  <w:bCs/>
                  <w:color w:val="000000"/>
                  <w:sz w:val="17"/>
                  <w:szCs w:val="17"/>
                  <w:lang w:eastAsia="tr-TR"/>
                </w:rPr>
                <w:t>”</w:t>
              </w:r>
            </w:hyperlink>
            <w:r w:rsidRPr="009F3549">
              <w:rPr>
                <w:rFonts w:ascii="Arial" w:eastAsia="Times New Roman" w:hAnsi="Arial" w:cs="Arial"/>
                <w:sz w:val="20"/>
                <w:szCs w:val="20"/>
                <w:lang w:eastAsia="tr-TR"/>
              </w:rPr>
              <w:t> ne, RTÜK web sitesindeki, “RD ve TV Lisans İşlemleri”, “Radyo ve Televizyon Lisans Başvurularına İlişkin İşlemler” başlığı altından veya Medya Hizmet Sağlayıcı Kuruluşlar İle Platform ve Altyapı İşletmecilerinin Uymaları Gereken İdari ve Mali Şartlar Hakkında Yönetmeliğin son sayfası üzerinden erişim sağlanabilir.  </w:t>
            </w:r>
          </w:p>
          <w:p w:rsidR="009F3549" w:rsidRPr="009F3549" w:rsidRDefault="009F3549" w:rsidP="009F3549">
            <w:pPr>
              <w:spacing w:after="120" w:line="240" w:lineRule="auto"/>
              <w:ind w:firstLine="708"/>
              <w:jc w:val="both"/>
              <w:textAlignment w:val="top"/>
              <w:rPr>
                <w:rFonts w:ascii="Arial" w:eastAsia="Times New Roman" w:hAnsi="Arial" w:cs="Arial"/>
                <w:sz w:val="20"/>
                <w:szCs w:val="20"/>
                <w:lang w:eastAsia="tr-TR"/>
              </w:rPr>
            </w:pPr>
            <w:r w:rsidRPr="009F3549">
              <w:rPr>
                <w:rFonts w:ascii="Arial" w:eastAsia="Times New Roman" w:hAnsi="Arial" w:cs="Arial"/>
                <w:sz w:val="20"/>
                <w:szCs w:val="20"/>
                <w:lang w:eastAsia="tr-TR"/>
              </w:rPr>
              <w:t xml:space="preserve">İlgililerin dikkatine sunulur. </w:t>
            </w:r>
          </w:p>
        </w:tc>
      </w:tr>
    </w:tbl>
    <w:p w:rsidR="0099789C" w:rsidRDefault="009F3549"/>
    <w:sectPr w:rsidR="00997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549"/>
    <w:rsid w:val="007B67A3"/>
    <w:rsid w:val="009F3549"/>
    <w:rsid w:val="00A86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77256">
      <w:bodyDiv w:val="1"/>
      <w:marLeft w:val="0"/>
      <w:marRight w:val="0"/>
      <w:marTop w:val="75"/>
      <w:marBottom w:val="0"/>
      <w:divBdr>
        <w:top w:val="none" w:sz="0" w:space="0" w:color="auto"/>
        <w:left w:val="none" w:sz="0" w:space="0" w:color="auto"/>
        <w:bottom w:val="none" w:sz="0" w:space="0" w:color="auto"/>
        <w:right w:val="none" w:sz="0" w:space="0" w:color="auto"/>
      </w:divBdr>
      <w:divsChild>
        <w:div w:id="1607150795">
          <w:marLeft w:val="0"/>
          <w:marRight w:val="0"/>
          <w:marTop w:val="0"/>
          <w:marBottom w:val="0"/>
          <w:divBdr>
            <w:top w:val="none" w:sz="0" w:space="0" w:color="auto"/>
            <w:left w:val="none" w:sz="0" w:space="0" w:color="auto"/>
            <w:bottom w:val="none" w:sz="0" w:space="0" w:color="auto"/>
            <w:right w:val="none" w:sz="0" w:space="0" w:color="auto"/>
          </w:divBdr>
          <w:divsChild>
            <w:div w:id="1865484288">
              <w:marLeft w:val="0"/>
              <w:marRight w:val="0"/>
              <w:marTop w:val="120"/>
              <w:marBottom w:val="120"/>
              <w:divBdr>
                <w:top w:val="none" w:sz="0" w:space="0" w:color="auto"/>
                <w:left w:val="none" w:sz="0" w:space="0" w:color="auto"/>
                <w:bottom w:val="none" w:sz="0" w:space="0" w:color="auto"/>
                <w:right w:val="none" w:sz="0" w:space="0" w:color="auto"/>
              </w:divBdr>
            </w:div>
            <w:div w:id="2087847312">
              <w:marLeft w:val="0"/>
              <w:marRight w:val="0"/>
              <w:marTop w:val="120"/>
              <w:marBottom w:val="120"/>
              <w:divBdr>
                <w:top w:val="none" w:sz="0" w:space="0" w:color="auto"/>
                <w:left w:val="none" w:sz="0" w:space="0" w:color="auto"/>
                <w:bottom w:val="none" w:sz="0" w:space="0" w:color="auto"/>
                <w:right w:val="none" w:sz="0" w:space="0" w:color="auto"/>
              </w:divBdr>
            </w:div>
            <w:div w:id="1820339980">
              <w:marLeft w:val="0"/>
              <w:marRight w:val="0"/>
              <w:marTop w:val="120"/>
              <w:marBottom w:val="120"/>
              <w:divBdr>
                <w:top w:val="none" w:sz="0" w:space="0" w:color="auto"/>
                <w:left w:val="none" w:sz="0" w:space="0" w:color="auto"/>
                <w:bottom w:val="none" w:sz="0" w:space="0" w:color="auto"/>
                <w:right w:val="none" w:sz="0" w:space="0" w:color="auto"/>
              </w:divBdr>
            </w:div>
            <w:div w:id="168821104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tuk.gov.tr/upload/File/ana_sozlesme.doc" TargetMode="External"/><Relationship Id="rId5" Type="http://schemas.openxmlformats.org/officeDocument/2006/relationships/hyperlink" Target="http://www.rtuk.org.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EYİSOY DALKIRAN</dc:creator>
  <cp:lastModifiedBy>Burcu EYİSOY DALKIRAN</cp:lastModifiedBy>
  <cp:revision>1</cp:revision>
  <dcterms:created xsi:type="dcterms:W3CDTF">2014-05-13T11:02:00Z</dcterms:created>
  <dcterms:modified xsi:type="dcterms:W3CDTF">2014-05-13T11:02:00Z</dcterms:modified>
</cp:coreProperties>
</file>